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  <w:lang w:val="en-US" w:eastAsia="zh-CN"/>
        </w:rPr>
        <w:t>TNT</w:t>
      </w:r>
      <w:r>
        <w:rPr>
          <w:rFonts w:hint="eastAsia"/>
        </w:rPr>
        <w:t xml:space="preserve">正式报关单据要求如下，请务必配合执行。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报关单据：运单、</w:t>
      </w:r>
      <w:r>
        <w:rPr>
          <w:rFonts w:hint="eastAsia"/>
          <w:lang w:eastAsia="zh-CN"/>
        </w:rPr>
        <w:t>商业</w:t>
      </w:r>
      <w:r>
        <w:rPr>
          <w:rFonts w:hint="eastAsia"/>
        </w:rPr>
        <w:t>发票、箱单 各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 xml:space="preserve">份 （其中务必至少一份是正本单据，其余可为复印件） </w:t>
      </w:r>
      <w:r>
        <w:rPr>
          <w:rFonts w:hint="eastAsia"/>
          <w:lang w:eastAsia="zh-CN"/>
        </w:rPr>
        <w:t>报关委托书、报关单、</w:t>
      </w:r>
      <w:r>
        <w:rPr>
          <w:rFonts w:hint="eastAsia"/>
          <w:lang w:val="en-US" w:eastAsia="zh-CN"/>
        </w:rPr>
        <w:t>HS商品编码</w:t>
      </w: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 报关单草单、申报要素 各两份 （可以不盖章）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 </w:t>
      </w:r>
      <w:r>
        <w:rPr>
          <w:rFonts w:hint="eastAsia"/>
          <w:lang w:eastAsia="zh-CN"/>
        </w:rPr>
        <w:t>贸易</w:t>
      </w:r>
      <w:r>
        <w:rPr>
          <w:rFonts w:hint="eastAsia"/>
        </w:rPr>
        <w:t xml:space="preserve">合同一份（正本加盖公章）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随货单据：运单、发票在货上窗口里 （至少一份）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以上单据若提供复印件，必须使用A4纸复印。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有任何问题请联系我，请务必按此操作，否则可能导致货物延误出口。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012D4"/>
    <w:rsid w:val="233012D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2016-09-23T01:44:00Z</dcterms:created>
  <dc:creator>Administrator</dc:creator>
  <cp:lastModifiedBy>Administrator</cp:lastModifiedBy>
  <dcterms:modified xsi:type="dcterms:W3CDTF">2016-09-23T01:48:22Z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